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黑体" w:hAnsi="宋体" w:eastAsia="黑体" w:cs="黑体"/>
          <w:color w:val="000000"/>
          <w:kern w:val="0"/>
          <w:sz w:val="30"/>
          <w:szCs w:val="30"/>
          <w:lang w:val="en-US" w:eastAsia="zh-CN" w:bidi="ar"/>
        </w:rPr>
      </w:pPr>
      <w:r>
        <w:rPr>
          <w:rFonts w:ascii="黑体" w:hAnsi="宋体" w:eastAsia="黑体" w:cs="黑体"/>
          <w:color w:val="000000"/>
          <w:kern w:val="0"/>
          <w:sz w:val="30"/>
          <w:szCs w:val="30"/>
          <w:lang w:val="en-US" w:eastAsia="zh-CN" w:bidi="ar"/>
        </w:rPr>
        <w:t xml:space="preserve">附件 1 </w:t>
      </w:r>
    </w:p>
    <w:p>
      <w:pPr>
        <w:keepNext w:val="0"/>
        <w:keepLines w:val="0"/>
        <w:widowControl/>
        <w:suppressLineNumbers w:val="0"/>
        <w:jc w:val="left"/>
        <w:rPr>
          <w:rFonts w:ascii="黑体" w:hAnsi="宋体" w:eastAsia="黑体" w:cs="黑体"/>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640" w:lineRule="exact"/>
        <w:jc w:val="center"/>
        <w:textAlignment w:val="auto"/>
        <w:rPr>
          <w:rFonts w:hint="eastAsia" w:ascii="方正小标宋简体" w:hAnsi="方正小标宋简体" w:eastAsia="方正小标宋简体" w:cs="方正小标宋简体"/>
          <w:b/>
          <w:bCs/>
        </w:rPr>
      </w:pPr>
      <w:bookmarkStart w:id="0" w:name="_GoBack"/>
      <w:r>
        <w:rPr>
          <w:rFonts w:hint="eastAsia" w:ascii="方正小标宋简体" w:hAnsi="方正小标宋简体" w:eastAsia="方正小标宋简体" w:cs="方正小标宋简体"/>
          <w:b/>
          <w:bCs/>
          <w:color w:val="000000"/>
          <w:kern w:val="0"/>
          <w:sz w:val="44"/>
          <w:szCs w:val="44"/>
          <w:lang w:val="en-US" w:eastAsia="zh-CN" w:bidi="ar"/>
        </w:rPr>
        <w:t>2021年度河南省教育系统廉政专题研究项目 课 题 指 南</w:t>
      </w:r>
      <w:bookmarkEnd w:id="0"/>
    </w:p>
    <w:p>
      <w:pPr>
        <w:keepNext w:val="0"/>
        <w:keepLines w:val="0"/>
        <w:widowControl/>
        <w:suppressLineNumbers w:val="0"/>
        <w:jc w:val="left"/>
        <w:rPr>
          <w:rFonts w:hint="default" w:ascii="Times New Roman" w:hAnsi="Times New Roman" w:eastAsia="宋体" w:cs="Times New Roman"/>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1.“不敢腐、不能腐、不想腐”相互融合、交互作用有机整体问题研究（参考曲书记在 2021 年 1 月 24 日《中国纪检监察报》 第 2 版“不断实现‘三不’一体推进战略目标”采访观点）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2.增强“不想腐”的思想自觉存在问题及治理对策研究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3.筑牢“不想腐”的制度防线存在问题及治理对策研究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4.强化“不想腐”的监督制约存在问题及治理对策研究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5.形式主义、官僚主义隐形变异表现、特点及精准治理对策研究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6.享乐主义、奢靡之风反弹回潮突出表现、特点及精准治理对策研究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7.建立巡视巡察整改促进机制研究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8.建立巡视巡察整改评估机制研究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9.当前铺张浪费现象的突出问题、特点及精准治理对策研究（按个人、机关、学校分类研究）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10.构建立体监督体系中织密廉政教育网络“治未病”功能及路径研究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11.高校纪检监察体制改革制度优势视阈下治理效能提升问题研究（以河南省省管高校为例）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12.派驻纪检监察机构做深做实做细政治监督存在的突出问题、难点及精准治理对策研究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13.派驻纪检监察机构做深做实做细日常监督存在的突出问题、难点及精准治理对策研究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14.高校纪检监察机构做深做实做细政治监督存在的突出问题、难点及精准治理对策研究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15.高校纪检监察机构做深做实做细日常监督存在的突出问题、难点及精准治理对策研究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16.大力推进教育机关清廉建设问题研究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17.大力推进清风校园建设问题研究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18.完善义务教育领域损害群众利益问题治理机制研究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19.完善高等教育领域损害群众利益问题治理机制研究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20.十九大以来河南省高校违反中央八项规定精神的特点、趋势和精准治理对策研究——基于河南省高校调查分析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21.教育领域腐败的方式、特点、趋势及精准治理对策研究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22.提高教育领域纪检监察工作监督效能问题研究——基于河南省教育机关或学校的调查分析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23.河南省高校营造风清气正良好政治生态存在的突出问题和精准治理对策研究——基于河南省高校调查分析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24.高校领导干部特权现象存在的突出问题及精准防治对策研究——基于调查分析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25.中小学领导干部特权现象存在的突出问题及精准防治对策研究——基于调查分析</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26.河南省高校人事招聘存在的突出问题及精准防治对策研究——基于调查分析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27.河南省高校二级学院财务公开透明问题研究——基于河南省高校调查分析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28.健全高校涉嫌违纪职务违法职务犯罪案件提级管理调查协作配合工作机制研究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29.高校科研管理领域的腐败问题及精准防治对策研究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30.高校纪检监察监督与审计监督的协同问题研究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31.高校绩效津贴分配存在问题及治理对策研究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32.高校联合办学存在问题及整治对策研究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33.河南省教育系统招投标领域腐败风险防控对策研究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34.建立教育系统校地、校校联合办案制度机制研究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35.破解对“一把手”监督难题的创新模式研究——基于河南省市委书记、厅长、高校一把手监督模式创新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36.县委书记腐败风险精准防控对策研究——基于十八大以来河南省县委书记腐败案例分析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37.推行行贿“黑名单”制度研究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38.发挥惩治腐败震慑教育功能存在问题及治理对策研究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39.完善招生工作监督机制研究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40.民办高校党建工作研究 </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41.加强审查调查工作中被调查人思想政治工作研究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pPr>
      <w:r>
        <w:rPr>
          <w:rFonts w:hint="eastAsia" w:ascii="仿宋_GB2312" w:hAnsi="仿宋_GB2312" w:eastAsia="仿宋_GB2312" w:cs="仿宋_GB2312"/>
          <w:color w:val="000000"/>
          <w:kern w:val="0"/>
          <w:sz w:val="32"/>
          <w:szCs w:val="32"/>
          <w:lang w:val="en-US" w:eastAsia="zh-CN" w:bidi="ar"/>
        </w:rPr>
        <w:t>42.纪检监察案件办理过程中安全问题研究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40156"/>
    <w:rsid w:val="63C40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2021-04-12T02:08:00Z</dcterms:created>
  <dc:creator>小罗小颖子</dc:creator>
  <cp:lastModifiedBy>小罗小颖子</cp:lastModifiedBy>
  <dcterms:modified xsi:type="dcterms:W3CDTF">2021-04-12T02:09:45Z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B5D3BA7129C54D138AE177DFA5E6CF24</vt:lpwstr>
  </property>
</Properties>
</file>